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6BD5B6" w14:textId="77777777" w:rsidR="0074370A" w:rsidRDefault="0074370A" w:rsidP="006758BE">
      <w:pPr>
        <w:jc w:val="both"/>
      </w:pPr>
    </w:p>
    <w:p w14:paraId="7464255A" w14:textId="5230FE39" w:rsidR="006758BE" w:rsidRDefault="0074370A" w:rsidP="006758BE">
      <w:pPr>
        <w:jc w:val="both"/>
      </w:pPr>
      <w:r>
        <w:t xml:space="preserve">The </w:t>
      </w:r>
      <w:r w:rsidR="006758BE">
        <w:t>changes below (</w:t>
      </w:r>
      <w:r w:rsidR="006758BE" w:rsidRPr="00AE2D9D">
        <w:rPr>
          <w:color w:val="FF0000"/>
        </w:rPr>
        <w:t>in red</w:t>
      </w:r>
      <w:r w:rsidR="006758BE">
        <w:t>) are the currently proposed revisions</w:t>
      </w:r>
      <w:r w:rsidR="00204BA5">
        <w:t xml:space="preserve"> to the Covenants and are subject to change due to HOA member input</w:t>
      </w:r>
      <w:r w:rsidR="006758BE">
        <w:t>. The remaining text in black is the current wor</w:t>
      </w:r>
      <w:r w:rsidR="00204BA5">
        <w:t>ding of the existing documents across the different Additions</w:t>
      </w:r>
      <w:r w:rsidR="009B7BB9">
        <w:t xml:space="preserve"> and the numbering system may differ from the documents for your particular Addition</w:t>
      </w:r>
      <w:r w:rsidR="00204BA5">
        <w:t>.</w:t>
      </w:r>
      <w:r w:rsidR="00CA0E70">
        <w:t xml:space="preserve"> Please note that the current governing documents also include a great deal of information related to the Builder and the construction of homes within the Additions. This information is no longer pertinent and will be eliminated in the final version to be submitted for the vote of the Members later this year.</w:t>
      </w:r>
      <w:r w:rsidR="0084121A">
        <w:t xml:space="preserve"> Members are urged</w:t>
      </w:r>
      <w:r w:rsidR="00A84C4F">
        <w:t xml:space="preserve"> to submit any changes to the below, or submit additional changes to the Board </w:t>
      </w:r>
      <w:r w:rsidR="009B7BB9">
        <w:t>that are not addressed below.</w:t>
      </w:r>
    </w:p>
    <w:p w14:paraId="2AC4A3AA" w14:textId="77777777" w:rsidR="00C01A8A" w:rsidRDefault="00C01A8A" w:rsidP="005F6F47">
      <w:pPr>
        <w:rPr>
          <w:u w:val="single"/>
        </w:rPr>
      </w:pPr>
    </w:p>
    <w:p w14:paraId="1A3DF085" w14:textId="77777777" w:rsidR="005F6F47" w:rsidRDefault="005F6F47" w:rsidP="005F6F47">
      <w:pPr>
        <w:rPr>
          <w:u w:val="single"/>
        </w:rPr>
      </w:pPr>
      <w:r w:rsidRPr="005F6F47">
        <w:rPr>
          <w:u w:val="single"/>
        </w:rPr>
        <w:t>I.</w:t>
      </w:r>
      <w:r>
        <w:rPr>
          <w:u w:val="single"/>
        </w:rPr>
        <w:t xml:space="preserve"> </w:t>
      </w:r>
      <w:r w:rsidRPr="005F6F47">
        <w:rPr>
          <w:u w:val="single"/>
        </w:rPr>
        <w:t>USE OF LAND</w:t>
      </w:r>
      <w:r>
        <w:rPr>
          <w:u w:val="single"/>
        </w:rPr>
        <w:t>:</w:t>
      </w:r>
    </w:p>
    <w:p w14:paraId="34161AE6" w14:textId="55D451BD" w:rsidR="005F6F47" w:rsidRDefault="005F6F47" w:rsidP="005F6F47">
      <w:r>
        <w:tab/>
        <w:t>All lots shall be used for residential</w:t>
      </w:r>
      <w:r w:rsidR="002433A6">
        <w:t xml:space="preserve"> </w:t>
      </w:r>
      <w:r>
        <w:t xml:space="preserve">purpose only. </w:t>
      </w:r>
    </w:p>
    <w:p w14:paraId="1E6E84E6" w14:textId="4D50AF14" w:rsidR="005F6F47" w:rsidRPr="001B559A" w:rsidRDefault="005F6F47" w:rsidP="00590137">
      <w:pPr>
        <w:ind w:left="720" w:hanging="720"/>
        <w:jc w:val="both"/>
        <w:rPr>
          <w:color w:val="FF0000"/>
        </w:rPr>
      </w:pPr>
      <w:r>
        <w:tab/>
        <w:t>All lots shall be used for private</w:t>
      </w:r>
      <w:r w:rsidR="001723F5">
        <w:t xml:space="preserve">, </w:t>
      </w:r>
      <w:r w:rsidR="00700D12" w:rsidRPr="00700D12">
        <w:rPr>
          <w:color w:val="FF0000"/>
        </w:rPr>
        <w:t>Owner occupied</w:t>
      </w:r>
      <w:r w:rsidR="00700D12">
        <w:t xml:space="preserve"> </w:t>
      </w:r>
      <w:r w:rsidR="002A47BC" w:rsidRPr="00622E57">
        <w:rPr>
          <w:color w:val="000000" w:themeColor="text1"/>
        </w:rPr>
        <w:t>single-</w:t>
      </w:r>
      <w:r w:rsidR="002433A6" w:rsidRPr="00622E57">
        <w:rPr>
          <w:color w:val="000000" w:themeColor="text1"/>
        </w:rPr>
        <w:t>family</w:t>
      </w:r>
      <w:r w:rsidRPr="00622E57">
        <w:rPr>
          <w:color w:val="000000" w:themeColor="text1"/>
        </w:rPr>
        <w:t xml:space="preserve"> residence</w:t>
      </w:r>
      <w:r>
        <w:t xml:space="preserve"> purposes only, and such outbuildings as are customa</w:t>
      </w:r>
      <w:r w:rsidR="001723F5">
        <w:t xml:space="preserve">rily appurtenant to residences such as </w:t>
      </w:r>
      <w:r w:rsidR="00534CE1">
        <w:t xml:space="preserve">personal </w:t>
      </w:r>
      <w:r w:rsidR="001723F5">
        <w:t>storage buildings and greenhouses.</w:t>
      </w:r>
      <w:r w:rsidR="001B559A">
        <w:t xml:space="preserve"> </w:t>
      </w:r>
      <w:r w:rsidR="001B559A" w:rsidRPr="001B559A">
        <w:rPr>
          <w:i/>
          <w:color w:val="FF0000"/>
        </w:rPr>
        <w:t>EXEPTION</w:t>
      </w:r>
      <w:r w:rsidR="001B559A" w:rsidRPr="001B559A">
        <w:rPr>
          <w:color w:val="FF0000"/>
        </w:rPr>
        <w:t xml:space="preserve">: Members who are in active duty with any US military branch and are sent on temporary assignment may rent/lease their property during their temporary assignment until their </w:t>
      </w:r>
      <w:r w:rsidR="006758BE">
        <w:rPr>
          <w:color w:val="FF0000"/>
        </w:rPr>
        <w:t xml:space="preserve">stated date of </w:t>
      </w:r>
      <w:r w:rsidR="001B559A" w:rsidRPr="001B559A">
        <w:rPr>
          <w:color w:val="FF0000"/>
        </w:rPr>
        <w:t>return to said property. Said residence will not become income-producing property outside of this exception.</w:t>
      </w:r>
    </w:p>
    <w:p w14:paraId="0516EE42" w14:textId="77777777" w:rsidR="00B61605" w:rsidRDefault="004008E9" w:rsidP="00590137">
      <w:pPr>
        <w:ind w:left="720" w:hanging="720"/>
        <w:jc w:val="both"/>
      </w:pPr>
      <w:r>
        <w:tab/>
      </w:r>
    </w:p>
    <w:p w14:paraId="4F84211E" w14:textId="4DD55165" w:rsidR="004008E9" w:rsidRDefault="00B61605" w:rsidP="00590137">
      <w:pPr>
        <w:ind w:left="720" w:hanging="720"/>
        <w:jc w:val="both"/>
      </w:pPr>
      <w:r>
        <w:tab/>
      </w:r>
      <w:r w:rsidR="004008E9">
        <w:t>No livestock of any kind shall be raised, bred or kept on any lot. Pets to include cats, dogs or other household pet may be kept provided that they are not kept, bred or maintained</w:t>
      </w:r>
      <w:r w:rsidR="00534CE1">
        <w:t xml:space="preserve"> for any commercial</w:t>
      </w:r>
      <w:r w:rsidR="00173137">
        <w:t xml:space="preserve"> purpose </w:t>
      </w:r>
      <w:r w:rsidR="00173137" w:rsidRPr="001B63FB">
        <w:rPr>
          <w:color w:val="FF0000"/>
        </w:rPr>
        <w:t xml:space="preserve">and are not deemed to pose a </w:t>
      </w:r>
      <w:r w:rsidR="00622E57">
        <w:rPr>
          <w:color w:val="FF0000"/>
        </w:rPr>
        <w:t xml:space="preserve">nuisance or </w:t>
      </w:r>
      <w:r w:rsidR="006758BE">
        <w:rPr>
          <w:color w:val="FF0000"/>
        </w:rPr>
        <w:t>threat to Members</w:t>
      </w:r>
      <w:r w:rsidR="00173137" w:rsidRPr="001B63FB">
        <w:rPr>
          <w:color w:val="FF0000"/>
        </w:rPr>
        <w:t xml:space="preserve"> within the Blue Quail Ridge Additions</w:t>
      </w:r>
      <w:r w:rsidR="00173137">
        <w:t>.</w:t>
      </w:r>
      <w:r w:rsidR="00976927">
        <w:t xml:space="preserve"> </w:t>
      </w:r>
    </w:p>
    <w:p w14:paraId="0BA071C7" w14:textId="77777777" w:rsidR="00B61605" w:rsidRDefault="00796AA2" w:rsidP="00590137">
      <w:pPr>
        <w:ind w:left="720" w:hanging="720"/>
        <w:jc w:val="both"/>
      </w:pPr>
      <w:r>
        <w:tab/>
      </w:r>
    </w:p>
    <w:p w14:paraId="7E431175" w14:textId="2B6A50A1" w:rsidR="001B559A" w:rsidRDefault="00B61605" w:rsidP="00590137">
      <w:pPr>
        <w:ind w:left="720" w:hanging="720"/>
        <w:jc w:val="both"/>
      </w:pPr>
      <w:r>
        <w:tab/>
      </w:r>
      <w:r w:rsidR="00796AA2">
        <w:t>No noxious or offensive activity shall be carried on upon any lot, nor shall anything be done therein which may become a nuisance or annoyance to the neighborhood</w:t>
      </w:r>
      <w:r w:rsidR="007F520A">
        <w:t>, nor should any sign that would be detrimental to the neig</w:t>
      </w:r>
      <w:r w:rsidR="00173137">
        <w:t>hborhood or any resident be posted</w:t>
      </w:r>
      <w:r w:rsidR="007F520A">
        <w:t xml:space="preserve"> in any fashion in the Addition(s).</w:t>
      </w:r>
    </w:p>
    <w:p w14:paraId="0F402F76" w14:textId="77777777" w:rsidR="00453669" w:rsidRDefault="00453669" w:rsidP="005F6F47">
      <w:pPr>
        <w:ind w:left="720" w:hanging="720"/>
      </w:pPr>
    </w:p>
    <w:p w14:paraId="77589EB5" w14:textId="77777777" w:rsidR="005F6F47" w:rsidRPr="007E0764" w:rsidRDefault="00BD6313" w:rsidP="005F6F47">
      <w:pPr>
        <w:ind w:left="720" w:hanging="720"/>
        <w:rPr>
          <w:u w:val="single"/>
        </w:rPr>
      </w:pPr>
      <w:r w:rsidRPr="007E0764">
        <w:rPr>
          <w:u w:val="single"/>
        </w:rPr>
        <w:t xml:space="preserve">II. </w:t>
      </w:r>
      <w:r w:rsidR="005F6F47" w:rsidRPr="007E0764">
        <w:rPr>
          <w:u w:val="single"/>
        </w:rPr>
        <w:t>GARAGES</w:t>
      </w:r>
      <w:r w:rsidRPr="007E0764">
        <w:rPr>
          <w:u w:val="single"/>
        </w:rPr>
        <w:t>/STORAGE</w:t>
      </w:r>
      <w:r w:rsidR="005F6F47" w:rsidRPr="007E0764">
        <w:rPr>
          <w:u w:val="single"/>
        </w:rPr>
        <w:t>:</w:t>
      </w:r>
    </w:p>
    <w:p w14:paraId="7803F5FD" w14:textId="77777777" w:rsidR="009556AA" w:rsidRDefault="00173137" w:rsidP="00590137">
      <w:pPr>
        <w:ind w:left="720" w:hanging="720"/>
        <w:jc w:val="both"/>
      </w:pPr>
      <w:r>
        <w:tab/>
      </w:r>
      <w:r w:rsidR="00976927">
        <w:t xml:space="preserve">Boats, campers and smaller type trailers may be kept on the premises provided they are parked in such location as to be totally concealed from the street and under no condition may any cross country semi trailer or commercial vehicle be parked in front of any of the developed area overnight or at any extended length of time except to temporarily service the development or the residential property. </w:t>
      </w:r>
    </w:p>
    <w:p w14:paraId="79B39275" w14:textId="77777777" w:rsidR="009556AA" w:rsidRDefault="009556AA" w:rsidP="00590137">
      <w:pPr>
        <w:ind w:left="720" w:hanging="720"/>
        <w:jc w:val="both"/>
      </w:pPr>
    </w:p>
    <w:p w14:paraId="70D816E7" w14:textId="79069C85" w:rsidR="00BD6313" w:rsidRDefault="009556AA" w:rsidP="00590137">
      <w:pPr>
        <w:ind w:left="720" w:hanging="720"/>
        <w:jc w:val="both"/>
      </w:pPr>
      <w:r>
        <w:tab/>
      </w:r>
      <w:r w:rsidR="00173137" w:rsidRPr="001B63FB">
        <w:rPr>
          <w:color w:val="FF0000"/>
        </w:rPr>
        <w:t xml:space="preserve">Recreational items such as, but not limited to; </w:t>
      </w:r>
      <w:r w:rsidR="00BD6313" w:rsidRPr="001B63FB">
        <w:rPr>
          <w:color w:val="FF0000"/>
        </w:rPr>
        <w:t>boats, jet</w:t>
      </w:r>
      <w:r w:rsidR="008B11F5" w:rsidRPr="001B63FB">
        <w:rPr>
          <w:color w:val="FF0000"/>
        </w:rPr>
        <w:t xml:space="preserve"> skis, </w:t>
      </w:r>
      <w:r w:rsidR="00933958">
        <w:rPr>
          <w:color w:val="FF0000"/>
        </w:rPr>
        <w:t xml:space="preserve">open trailers, </w:t>
      </w:r>
      <w:r w:rsidR="008B11F5" w:rsidRPr="001B63FB">
        <w:rPr>
          <w:color w:val="FF0000"/>
        </w:rPr>
        <w:t>RVs and campers</w:t>
      </w:r>
      <w:r w:rsidR="00BD6313" w:rsidRPr="001B63FB">
        <w:rPr>
          <w:color w:val="FF0000"/>
        </w:rPr>
        <w:t xml:space="preserve"> may be kept on the premises provided that they are parked in such locations as to </w:t>
      </w:r>
      <w:r w:rsidR="008B11F5" w:rsidRPr="001B63FB">
        <w:rPr>
          <w:color w:val="FF0000"/>
        </w:rPr>
        <w:t>be totally concealed from the st</w:t>
      </w:r>
      <w:r w:rsidR="00BD6313" w:rsidRPr="001B63FB">
        <w:rPr>
          <w:color w:val="FF0000"/>
        </w:rPr>
        <w:t>reet.</w:t>
      </w:r>
    </w:p>
    <w:p w14:paraId="179C8FBD" w14:textId="11D66A79" w:rsidR="008B11F5" w:rsidRDefault="008B11F5" w:rsidP="00590137">
      <w:pPr>
        <w:ind w:left="720" w:hanging="720"/>
        <w:jc w:val="both"/>
      </w:pPr>
      <w:r>
        <w:tab/>
      </w:r>
      <w:r w:rsidRPr="001B63FB">
        <w:rPr>
          <w:color w:val="FF0000"/>
        </w:rPr>
        <w:t xml:space="preserve">Commercial vehicles including </w:t>
      </w:r>
      <w:r w:rsidR="002433A6" w:rsidRPr="001B63FB">
        <w:rPr>
          <w:color w:val="FF0000"/>
        </w:rPr>
        <w:t xml:space="preserve">box or open </w:t>
      </w:r>
      <w:r w:rsidR="001B559A">
        <w:rPr>
          <w:color w:val="FF0000"/>
        </w:rPr>
        <w:t>bed vehicles/</w:t>
      </w:r>
      <w:r w:rsidRPr="001B63FB">
        <w:rPr>
          <w:color w:val="FF0000"/>
        </w:rPr>
        <w:t>trailers cannot be parked overnight in front of any property</w:t>
      </w:r>
      <w:r w:rsidR="006758BE">
        <w:rPr>
          <w:color w:val="FF0000"/>
        </w:rPr>
        <w:t xml:space="preserve"> </w:t>
      </w:r>
      <w:r w:rsidR="006758BE" w:rsidRPr="001B63FB">
        <w:rPr>
          <w:color w:val="FF0000"/>
        </w:rPr>
        <w:t>to include the residential driveway</w:t>
      </w:r>
      <w:r w:rsidR="002433A6" w:rsidRPr="001B63FB">
        <w:rPr>
          <w:color w:val="FF0000"/>
        </w:rPr>
        <w:t>,</w:t>
      </w:r>
      <w:r w:rsidRPr="001B63FB">
        <w:rPr>
          <w:color w:val="FF0000"/>
        </w:rPr>
        <w:t xml:space="preserve"> </w:t>
      </w:r>
      <w:r w:rsidRPr="001B63FB">
        <w:rPr>
          <w:color w:val="FF0000"/>
        </w:rPr>
        <w:lastRenderedPageBreak/>
        <w:t>or</w:t>
      </w:r>
      <w:r w:rsidR="002433A6" w:rsidRPr="001B63FB">
        <w:rPr>
          <w:color w:val="FF0000"/>
        </w:rPr>
        <w:t xml:space="preserve"> at any length of time except as part of the </w:t>
      </w:r>
      <w:r w:rsidR="006758BE">
        <w:rPr>
          <w:color w:val="FF0000"/>
        </w:rPr>
        <w:t xml:space="preserve">continuing </w:t>
      </w:r>
      <w:r w:rsidR="002433A6" w:rsidRPr="001B63FB">
        <w:rPr>
          <w:color w:val="FF0000"/>
        </w:rPr>
        <w:t xml:space="preserve">temporary </w:t>
      </w:r>
      <w:r w:rsidRPr="001B63FB">
        <w:rPr>
          <w:color w:val="FF0000"/>
        </w:rPr>
        <w:t>service</w:t>
      </w:r>
      <w:r w:rsidR="002433A6" w:rsidRPr="001B63FB">
        <w:rPr>
          <w:color w:val="FF0000"/>
        </w:rPr>
        <w:t xml:space="preserve"> to a residential property.</w:t>
      </w:r>
      <w:r w:rsidR="0093608F" w:rsidRPr="001B63FB">
        <w:rPr>
          <w:color w:val="FF0000"/>
        </w:rPr>
        <w:t xml:space="preserve"> Commercial vehicles include trucks/cars designed and constructed as a vehicle for commercial use</w:t>
      </w:r>
      <w:r w:rsidR="00173137" w:rsidRPr="001B63FB">
        <w:rPr>
          <w:color w:val="FF0000"/>
        </w:rPr>
        <w:t>,</w:t>
      </w:r>
      <w:r w:rsidR="0093608F" w:rsidRPr="001B63FB">
        <w:rPr>
          <w:color w:val="FF0000"/>
        </w:rPr>
        <w:t xml:space="preserve"> and/or exhibiting commercial license plates</w:t>
      </w:r>
      <w:r w:rsidR="00173137" w:rsidRPr="001B63FB">
        <w:rPr>
          <w:color w:val="FF0000"/>
        </w:rPr>
        <w:t>,</w:t>
      </w:r>
      <w:r w:rsidR="0093608F" w:rsidRPr="001B63FB">
        <w:rPr>
          <w:color w:val="FF0000"/>
        </w:rPr>
        <w:t xml:space="preserve"> and/or </w:t>
      </w:r>
      <w:r w:rsidR="00173137" w:rsidRPr="001B63FB">
        <w:rPr>
          <w:color w:val="FF0000"/>
        </w:rPr>
        <w:t xml:space="preserve">demonstrating </w:t>
      </w:r>
      <w:r w:rsidR="0093608F" w:rsidRPr="001B63FB">
        <w:rPr>
          <w:color w:val="FF0000"/>
        </w:rPr>
        <w:t>commercial signage on any portion of the vehicle.</w:t>
      </w:r>
    </w:p>
    <w:p w14:paraId="28A40190" w14:textId="77777777" w:rsidR="00B61605" w:rsidRDefault="007F520A" w:rsidP="00590137">
      <w:pPr>
        <w:ind w:left="720" w:hanging="720"/>
        <w:jc w:val="both"/>
      </w:pPr>
      <w:r>
        <w:tab/>
      </w:r>
    </w:p>
    <w:p w14:paraId="0ADE6C90" w14:textId="4CBE479E" w:rsidR="007F520A" w:rsidRDefault="00B61605" w:rsidP="00590137">
      <w:pPr>
        <w:ind w:left="720" w:hanging="720"/>
        <w:jc w:val="both"/>
      </w:pPr>
      <w:r>
        <w:tab/>
      </w:r>
      <w:r w:rsidR="007F520A" w:rsidRPr="001B63FB">
        <w:rPr>
          <w:color w:val="FF0000"/>
        </w:rPr>
        <w:t xml:space="preserve">No vehicle, </w:t>
      </w:r>
      <w:r w:rsidR="00700D12">
        <w:rPr>
          <w:color w:val="FF0000"/>
        </w:rPr>
        <w:t xml:space="preserve">significantly damaged, </w:t>
      </w:r>
      <w:r w:rsidR="007F520A" w:rsidRPr="001B63FB">
        <w:rPr>
          <w:color w:val="FF0000"/>
        </w:rPr>
        <w:t>disabled</w:t>
      </w:r>
      <w:r w:rsidR="00173137" w:rsidRPr="001B63FB">
        <w:rPr>
          <w:color w:val="FF0000"/>
        </w:rPr>
        <w:t>,</w:t>
      </w:r>
      <w:r w:rsidR="007F520A" w:rsidRPr="001B63FB">
        <w:rPr>
          <w:color w:val="FF0000"/>
        </w:rPr>
        <w:t xml:space="preserve"> or under repair </w:t>
      </w:r>
      <w:r w:rsidR="00610777" w:rsidRPr="001B63FB">
        <w:rPr>
          <w:color w:val="FF0000"/>
        </w:rPr>
        <w:t xml:space="preserve">shall </w:t>
      </w:r>
      <w:r w:rsidR="007F520A" w:rsidRPr="001B63FB">
        <w:rPr>
          <w:color w:val="FF0000"/>
        </w:rPr>
        <w:t>be parked in front of a residence</w:t>
      </w:r>
      <w:r w:rsidR="00173137" w:rsidRPr="001B63FB">
        <w:rPr>
          <w:color w:val="FF0000"/>
        </w:rPr>
        <w:t xml:space="preserve"> to include the residential driveway</w:t>
      </w:r>
      <w:r w:rsidR="007F520A" w:rsidRPr="001B63FB">
        <w:rPr>
          <w:color w:val="FF0000"/>
        </w:rPr>
        <w:t xml:space="preserve"> for more than two</w:t>
      </w:r>
      <w:r w:rsidR="0092670A">
        <w:rPr>
          <w:color w:val="FF0000"/>
        </w:rPr>
        <w:t xml:space="preserve"> </w:t>
      </w:r>
      <w:r w:rsidR="007F520A" w:rsidRPr="001B63FB">
        <w:rPr>
          <w:color w:val="FF0000"/>
        </w:rPr>
        <w:t xml:space="preserve">(2) </w:t>
      </w:r>
      <w:r w:rsidR="00173137" w:rsidRPr="001B63FB">
        <w:rPr>
          <w:color w:val="FF0000"/>
        </w:rPr>
        <w:t xml:space="preserve">consecutive </w:t>
      </w:r>
      <w:r w:rsidR="007F520A" w:rsidRPr="001B559A">
        <w:rPr>
          <w:color w:val="FF0000"/>
        </w:rPr>
        <w:t>days.</w:t>
      </w:r>
    </w:p>
    <w:p w14:paraId="3ACE6785" w14:textId="77777777" w:rsidR="00B61605" w:rsidRDefault="002433A6" w:rsidP="00590137">
      <w:pPr>
        <w:ind w:left="720" w:hanging="720"/>
        <w:jc w:val="both"/>
      </w:pPr>
      <w:r>
        <w:tab/>
      </w:r>
    </w:p>
    <w:p w14:paraId="63F17C21" w14:textId="372AA0B8" w:rsidR="002433A6" w:rsidRDefault="00B61605" w:rsidP="00590137">
      <w:pPr>
        <w:ind w:left="720" w:hanging="720"/>
        <w:jc w:val="both"/>
      </w:pPr>
      <w:r>
        <w:tab/>
      </w:r>
      <w:r w:rsidR="002433A6" w:rsidRPr="001B63FB">
        <w:rPr>
          <w:color w:val="FF0000"/>
        </w:rPr>
        <w:t xml:space="preserve">Portable storage units may be </w:t>
      </w:r>
      <w:r w:rsidR="001723F5" w:rsidRPr="001B63FB">
        <w:rPr>
          <w:color w:val="FF0000"/>
        </w:rPr>
        <w:t>located o</w:t>
      </w:r>
      <w:r w:rsidR="002433A6" w:rsidRPr="001B63FB">
        <w:rPr>
          <w:color w:val="FF0000"/>
        </w:rPr>
        <w:t>n a residential driveway for a period not to exceed the time re</w:t>
      </w:r>
      <w:r w:rsidR="001723F5" w:rsidRPr="001B63FB">
        <w:rPr>
          <w:color w:val="FF0000"/>
        </w:rPr>
        <w:t>quired for the completion of any</w:t>
      </w:r>
      <w:r w:rsidR="002433A6" w:rsidRPr="001B63FB">
        <w:rPr>
          <w:color w:val="FF0000"/>
        </w:rPr>
        <w:t xml:space="preserve"> remodel and/or repair to a residential </w:t>
      </w:r>
      <w:r w:rsidR="00610777" w:rsidRPr="001B63FB">
        <w:rPr>
          <w:color w:val="FF0000"/>
        </w:rPr>
        <w:t>unit, but not to exceed two (2</w:t>
      </w:r>
      <w:r w:rsidR="002433A6" w:rsidRPr="001B63FB">
        <w:rPr>
          <w:color w:val="FF0000"/>
        </w:rPr>
        <w:t xml:space="preserve">) </w:t>
      </w:r>
      <w:r w:rsidR="0093608F" w:rsidRPr="001B63FB">
        <w:rPr>
          <w:color w:val="FF0000"/>
        </w:rPr>
        <w:t xml:space="preserve">consecutive </w:t>
      </w:r>
      <w:r w:rsidR="002433A6" w:rsidRPr="001B63FB">
        <w:rPr>
          <w:color w:val="FF0000"/>
        </w:rPr>
        <w:t>months.</w:t>
      </w:r>
    </w:p>
    <w:p w14:paraId="79647860" w14:textId="77777777" w:rsidR="00B61605" w:rsidRDefault="00173137" w:rsidP="007E0764">
      <w:pPr>
        <w:ind w:left="720" w:hanging="720"/>
        <w:jc w:val="both"/>
      </w:pPr>
      <w:r>
        <w:tab/>
      </w:r>
    </w:p>
    <w:p w14:paraId="23D191E0" w14:textId="06AB1CFC" w:rsidR="002433A6" w:rsidRDefault="00B61605" w:rsidP="007E0764">
      <w:pPr>
        <w:ind w:left="720" w:hanging="720"/>
        <w:jc w:val="both"/>
        <w:rPr>
          <w:color w:val="FF0000"/>
        </w:rPr>
      </w:pPr>
      <w:r>
        <w:tab/>
      </w:r>
      <w:r w:rsidR="00173137" w:rsidRPr="001B63FB">
        <w:rPr>
          <w:color w:val="FF0000"/>
        </w:rPr>
        <w:t>Commercial b</w:t>
      </w:r>
      <w:r w:rsidR="002433A6" w:rsidRPr="001B63FB">
        <w:rPr>
          <w:color w:val="FF0000"/>
        </w:rPr>
        <w:t>ulk trash/Roll</w:t>
      </w:r>
      <w:r w:rsidR="00173137" w:rsidRPr="001B63FB">
        <w:rPr>
          <w:color w:val="FF0000"/>
        </w:rPr>
        <w:t>-</w:t>
      </w:r>
      <w:r w:rsidR="002433A6" w:rsidRPr="001B63FB">
        <w:rPr>
          <w:color w:val="FF0000"/>
        </w:rPr>
        <w:t>a</w:t>
      </w:r>
      <w:r w:rsidR="00173137" w:rsidRPr="001B63FB">
        <w:rPr>
          <w:color w:val="FF0000"/>
        </w:rPr>
        <w:t>-</w:t>
      </w:r>
      <w:r w:rsidR="00622E57">
        <w:rPr>
          <w:color w:val="FF0000"/>
        </w:rPr>
        <w:t xml:space="preserve">ways </w:t>
      </w:r>
      <w:r w:rsidR="002433A6" w:rsidRPr="001B63FB">
        <w:rPr>
          <w:color w:val="FF0000"/>
        </w:rPr>
        <w:t>may be parked in a residential driveway for a period not to exceed the time re</w:t>
      </w:r>
      <w:r w:rsidR="001723F5" w:rsidRPr="001B63FB">
        <w:rPr>
          <w:color w:val="FF0000"/>
        </w:rPr>
        <w:t>quired for the completion of any</w:t>
      </w:r>
      <w:r w:rsidR="002433A6" w:rsidRPr="001B63FB">
        <w:rPr>
          <w:color w:val="FF0000"/>
        </w:rPr>
        <w:t xml:space="preserve"> remodel and/or repair to a residential </w:t>
      </w:r>
      <w:r w:rsidR="00610777" w:rsidRPr="001B63FB">
        <w:rPr>
          <w:color w:val="FF0000"/>
        </w:rPr>
        <w:t>unit, but not to exceed two (2</w:t>
      </w:r>
      <w:r w:rsidR="002433A6" w:rsidRPr="001B63FB">
        <w:rPr>
          <w:color w:val="FF0000"/>
        </w:rPr>
        <w:t xml:space="preserve">) </w:t>
      </w:r>
      <w:r w:rsidR="0093608F" w:rsidRPr="001B63FB">
        <w:rPr>
          <w:color w:val="FF0000"/>
        </w:rPr>
        <w:t xml:space="preserve">consecutive </w:t>
      </w:r>
      <w:r w:rsidR="002433A6" w:rsidRPr="001B63FB">
        <w:rPr>
          <w:color w:val="FF0000"/>
        </w:rPr>
        <w:t>months.</w:t>
      </w:r>
    </w:p>
    <w:p w14:paraId="6D83ABF0" w14:textId="77777777" w:rsidR="00B61605" w:rsidRDefault="0084121A" w:rsidP="007E0764">
      <w:pPr>
        <w:ind w:left="720" w:hanging="720"/>
        <w:jc w:val="both"/>
      </w:pPr>
      <w:r>
        <w:tab/>
      </w:r>
    </w:p>
    <w:p w14:paraId="251D2EEA" w14:textId="03C033A7" w:rsidR="001B559A" w:rsidRDefault="00B61605" w:rsidP="007E0764">
      <w:pPr>
        <w:ind w:left="720" w:hanging="720"/>
        <w:jc w:val="both"/>
      </w:pPr>
      <w:r>
        <w:tab/>
      </w:r>
      <w:r w:rsidR="001B559A" w:rsidRPr="001B559A">
        <w:rPr>
          <w:color w:val="FF0000"/>
        </w:rPr>
        <w:t xml:space="preserve">Port-a-Potties are prohibited to be on </w:t>
      </w:r>
      <w:r w:rsidR="00780D58">
        <w:rPr>
          <w:color w:val="FF0000"/>
        </w:rPr>
        <w:t xml:space="preserve">any </w:t>
      </w:r>
      <w:r w:rsidR="001B559A" w:rsidRPr="001B559A">
        <w:rPr>
          <w:color w:val="FF0000"/>
        </w:rPr>
        <w:t>re</w:t>
      </w:r>
      <w:r w:rsidR="00780D58">
        <w:rPr>
          <w:color w:val="FF0000"/>
        </w:rPr>
        <w:t>side</w:t>
      </w:r>
      <w:r w:rsidR="001B559A" w:rsidRPr="001B559A">
        <w:rPr>
          <w:color w:val="FF0000"/>
        </w:rPr>
        <w:t>ntial pro</w:t>
      </w:r>
      <w:r w:rsidR="00780D58">
        <w:rPr>
          <w:color w:val="FF0000"/>
        </w:rPr>
        <w:t>perties during remodel/repair of</w:t>
      </w:r>
      <w:r w:rsidR="001B559A" w:rsidRPr="001B559A">
        <w:rPr>
          <w:color w:val="FF0000"/>
        </w:rPr>
        <w:t xml:space="preserve"> said residence unless</w:t>
      </w:r>
      <w:r w:rsidR="001B559A">
        <w:t xml:space="preserve"> </w:t>
      </w:r>
      <w:r w:rsidR="001B559A">
        <w:rPr>
          <w:color w:val="FF0000"/>
        </w:rPr>
        <w:t>located</w:t>
      </w:r>
      <w:r w:rsidR="001B559A" w:rsidRPr="001B63FB">
        <w:rPr>
          <w:color w:val="FF0000"/>
        </w:rPr>
        <w:t xml:space="preserve"> as to be totally concealed from the street.</w:t>
      </w:r>
    </w:p>
    <w:p w14:paraId="39D5FDC4" w14:textId="77777777" w:rsidR="005F6F47" w:rsidRDefault="005F6F47" w:rsidP="005F6F47">
      <w:pPr>
        <w:ind w:left="720" w:hanging="720"/>
      </w:pPr>
    </w:p>
    <w:p w14:paraId="628C918A" w14:textId="18955DC4" w:rsidR="0093608F" w:rsidRPr="007E0764" w:rsidRDefault="007E0764" w:rsidP="005F6F47">
      <w:pPr>
        <w:ind w:left="720" w:hanging="720"/>
        <w:rPr>
          <w:u w:val="single"/>
        </w:rPr>
      </w:pPr>
      <w:r>
        <w:rPr>
          <w:u w:val="single"/>
        </w:rPr>
        <w:t xml:space="preserve">III. </w:t>
      </w:r>
      <w:r w:rsidR="008E1F64" w:rsidRPr="007E0764">
        <w:rPr>
          <w:u w:val="single"/>
        </w:rPr>
        <w:t>PROPERTY CONDITION/MAINTENANCE</w:t>
      </w:r>
    </w:p>
    <w:p w14:paraId="7F56B9BB" w14:textId="77777777" w:rsidR="008E1F64" w:rsidRDefault="008E1F64" w:rsidP="005F6F47">
      <w:pPr>
        <w:ind w:left="720" w:hanging="720"/>
      </w:pPr>
    </w:p>
    <w:p w14:paraId="69608B25" w14:textId="2F4AF816" w:rsidR="00BC48B9" w:rsidRPr="00F10EE4" w:rsidRDefault="00BC48B9" w:rsidP="00590137">
      <w:pPr>
        <w:ind w:left="720" w:hanging="720"/>
        <w:jc w:val="both"/>
        <w:rPr>
          <w:color w:val="FF0000"/>
        </w:rPr>
      </w:pPr>
      <w:r>
        <w:tab/>
        <w:t xml:space="preserve">The roofs of all dwellings shall be constructed at a minimum utilizing a thirty (30) year warranted, laminated, double </w:t>
      </w:r>
      <w:r w:rsidR="00D93A31">
        <w:t>layer and a heavy weight, shake-</w:t>
      </w:r>
      <w:r>
        <w:t>like shingle exceeding 315 pounds/square</w:t>
      </w:r>
      <w:r w:rsidR="00F10EE4">
        <w:t xml:space="preserve">, </w:t>
      </w:r>
      <w:r w:rsidR="00F10EE4" w:rsidRPr="00F10EE4">
        <w:rPr>
          <w:color w:val="FF0000"/>
        </w:rPr>
        <w:t xml:space="preserve">or be of metal </w:t>
      </w:r>
      <w:r w:rsidR="00F10EE4">
        <w:rPr>
          <w:color w:val="FF0000"/>
        </w:rPr>
        <w:t xml:space="preserve">shake </w:t>
      </w:r>
      <w:r w:rsidR="00F10EE4" w:rsidRPr="00F10EE4">
        <w:rPr>
          <w:color w:val="FF0000"/>
        </w:rPr>
        <w:t>construction</w:t>
      </w:r>
      <w:r>
        <w:t xml:space="preserve"> and be a weathered wood color.</w:t>
      </w:r>
    </w:p>
    <w:p w14:paraId="63D72D60" w14:textId="77777777" w:rsidR="00933958" w:rsidRDefault="0089138F" w:rsidP="00590137">
      <w:pPr>
        <w:ind w:left="720" w:hanging="720"/>
        <w:jc w:val="both"/>
      </w:pPr>
      <w:r>
        <w:tab/>
      </w:r>
    </w:p>
    <w:p w14:paraId="47B9C9A5" w14:textId="54485D53" w:rsidR="0089138F" w:rsidRDefault="00933958" w:rsidP="00590137">
      <w:pPr>
        <w:ind w:left="720" w:hanging="720"/>
        <w:jc w:val="both"/>
      </w:pPr>
      <w:r>
        <w:tab/>
      </w:r>
      <w:r w:rsidR="0089138F" w:rsidRPr="001B63FB">
        <w:rPr>
          <w:color w:val="FF0000"/>
        </w:rPr>
        <w:t xml:space="preserve">Residential buildings and </w:t>
      </w:r>
      <w:r w:rsidR="004B3D3F" w:rsidRPr="001B63FB">
        <w:rPr>
          <w:color w:val="FF0000"/>
        </w:rPr>
        <w:t xml:space="preserve">associated structures will be maintained in good order to include </w:t>
      </w:r>
      <w:r w:rsidR="0093329D" w:rsidRPr="001B63FB">
        <w:rPr>
          <w:color w:val="FF0000"/>
        </w:rPr>
        <w:t xml:space="preserve">exterior </w:t>
      </w:r>
      <w:r w:rsidR="004B3D3F" w:rsidRPr="001B63FB">
        <w:rPr>
          <w:color w:val="FF0000"/>
        </w:rPr>
        <w:t>pa</w:t>
      </w:r>
      <w:r w:rsidR="00D93A31" w:rsidRPr="001B63FB">
        <w:rPr>
          <w:color w:val="FF0000"/>
        </w:rPr>
        <w:t xml:space="preserve">int and structural/operational </w:t>
      </w:r>
      <w:r w:rsidR="004B3D3F" w:rsidRPr="001B63FB">
        <w:rPr>
          <w:color w:val="FF0000"/>
        </w:rPr>
        <w:t>condition.</w:t>
      </w:r>
    </w:p>
    <w:p w14:paraId="773117DC" w14:textId="77777777" w:rsidR="00933958" w:rsidRDefault="008E1F64" w:rsidP="00590137">
      <w:pPr>
        <w:ind w:left="720" w:hanging="720"/>
        <w:jc w:val="both"/>
      </w:pPr>
      <w:r>
        <w:tab/>
      </w:r>
    </w:p>
    <w:p w14:paraId="1813A4D7" w14:textId="47C4DF45" w:rsidR="008E1F64" w:rsidRDefault="00933958" w:rsidP="00590137">
      <w:pPr>
        <w:ind w:left="720" w:hanging="720"/>
        <w:jc w:val="both"/>
      </w:pPr>
      <w:r>
        <w:tab/>
      </w:r>
      <w:r w:rsidR="008E1F64">
        <w:t xml:space="preserve">Fencing </w:t>
      </w:r>
      <w:r w:rsidR="0059024B">
        <w:t xml:space="preserve">to include gates </w:t>
      </w:r>
      <w:r w:rsidR="008E1F64">
        <w:t>on any property is limited to six feet in height and of wood panel</w:t>
      </w:r>
      <w:r w:rsidR="001B559A">
        <w:t>/</w:t>
      </w:r>
      <w:r w:rsidR="001B559A" w:rsidRPr="001B559A">
        <w:rPr>
          <w:color w:val="FF0000"/>
        </w:rPr>
        <w:t>wrought iron</w:t>
      </w:r>
      <w:r w:rsidR="008E1F64">
        <w:t xml:space="preserve"> construction and maintained in good repair.</w:t>
      </w:r>
    </w:p>
    <w:p w14:paraId="66B6479C" w14:textId="77777777" w:rsidR="00933958" w:rsidRDefault="008E1F64" w:rsidP="00D93A31">
      <w:pPr>
        <w:ind w:left="720" w:hanging="720"/>
        <w:jc w:val="both"/>
      </w:pPr>
      <w:r>
        <w:tab/>
      </w:r>
    </w:p>
    <w:p w14:paraId="19C1CDD0" w14:textId="4AFD2B09" w:rsidR="00933958" w:rsidRPr="0084121A" w:rsidRDefault="00933958" w:rsidP="00D93A31">
      <w:pPr>
        <w:ind w:left="720" w:hanging="720"/>
        <w:jc w:val="both"/>
        <w:rPr>
          <w:u w:val="single"/>
        </w:rPr>
      </w:pPr>
      <w:r w:rsidRPr="0084121A">
        <w:rPr>
          <w:u w:val="single"/>
        </w:rPr>
        <w:t>VI. FRONTAGE</w:t>
      </w:r>
    </w:p>
    <w:p w14:paraId="6D68D3C1" w14:textId="77777777" w:rsidR="00933958" w:rsidRDefault="00933958" w:rsidP="00D93A31">
      <w:pPr>
        <w:ind w:left="720" w:hanging="720"/>
        <w:jc w:val="both"/>
      </w:pPr>
    </w:p>
    <w:p w14:paraId="69908AFF" w14:textId="22C39DAD" w:rsidR="00933958" w:rsidRDefault="00933958" w:rsidP="00D93A31">
      <w:pPr>
        <w:ind w:left="720" w:hanging="720"/>
        <w:jc w:val="both"/>
      </w:pPr>
      <w:r>
        <w:tab/>
        <w:t>Every residence erected on any lot shall present a pleasant and compatible elevation on the street or streets on which said lot fronts. Houses on corner lots shall have a presentable elevation on both sides.</w:t>
      </w:r>
    </w:p>
    <w:p w14:paraId="3EF439C9" w14:textId="77777777" w:rsidR="00933958" w:rsidRDefault="00933958" w:rsidP="00D93A31">
      <w:pPr>
        <w:ind w:left="720" w:hanging="720"/>
        <w:jc w:val="both"/>
      </w:pPr>
    </w:p>
    <w:p w14:paraId="629373FB" w14:textId="3A59B19B" w:rsidR="00D93A31" w:rsidRDefault="00933958" w:rsidP="00D93A31">
      <w:pPr>
        <w:ind w:left="720" w:hanging="720"/>
        <w:jc w:val="both"/>
      </w:pPr>
      <w:r>
        <w:tab/>
      </w:r>
      <w:r w:rsidR="001B559A">
        <w:rPr>
          <w:color w:val="FF0000"/>
        </w:rPr>
        <w:t>D</w:t>
      </w:r>
      <w:r w:rsidR="0089138F" w:rsidRPr="001B63FB">
        <w:rPr>
          <w:color w:val="FF0000"/>
        </w:rPr>
        <w:t xml:space="preserve">riveways/sidewalks </w:t>
      </w:r>
      <w:r w:rsidR="008E1F64" w:rsidRPr="001B63FB">
        <w:rPr>
          <w:color w:val="FF0000"/>
        </w:rPr>
        <w:t xml:space="preserve">are to be maintained </w:t>
      </w:r>
      <w:r w:rsidR="0093329D" w:rsidRPr="001B63FB">
        <w:rPr>
          <w:color w:val="FF0000"/>
        </w:rPr>
        <w:t xml:space="preserve">in good condition and </w:t>
      </w:r>
      <w:r w:rsidR="008E1F64" w:rsidRPr="001B63FB">
        <w:rPr>
          <w:color w:val="FF0000"/>
        </w:rPr>
        <w:t xml:space="preserve">free of </w:t>
      </w:r>
      <w:r w:rsidR="001B559A">
        <w:rPr>
          <w:color w:val="FF0000"/>
        </w:rPr>
        <w:t xml:space="preserve">weeds/grass, </w:t>
      </w:r>
      <w:r w:rsidR="00622E57">
        <w:rPr>
          <w:color w:val="FF0000"/>
        </w:rPr>
        <w:t>trash/</w:t>
      </w:r>
      <w:r w:rsidR="008E1F64" w:rsidRPr="001B63FB">
        <w:rPr>
          <w:color w:val="FF0000"/>
        </w:rPr>
        <w:t>debris and unused items</w:t>
      </w:r>
      <w:r w:rsidR="006758BE">
        <w:rPr>
          <w:color w:val="FF0000"/>
        </w:rPr>
        <w:t xml:space="preserve"> of any type</w:t>
      </w:r>
      <w:r w:rsidR="008E1F64" w:rsidRPr="001B63FB">
        <w:rPr>
          <w:color w:val="FF0000"/>
        </w:rPr>
        <w:t>.</w:t>
      </w:r>
      <w:r w:rsidR="008E1F64">
        <w:t xml:space="preserve"> </w:t>
      </w:r>
    </w:p>
    <w:p w14:paraId="52E71F2E" w14:textId="047D739D" w:rsidR="00933958" w:rsidRDefault="00D93A31" w:rsidP="00D93A31">
      <w:pPr>
        <w:ind w:left="720" w:hanging="720"/>
        <w:jc w:val="both"/>
      </w:pPr>
      <w:r>
        <w:tab/>
      </w:r>
    </w:p>
    <w:p w14:paraId="3C63694B" w14:textId="07A40287" w:rsidR="00D93A31" w:rsidRDefault="00933958" w:rsidP="00D93A31">
      <w:pPr>
        <w:ind w:left="720" w:hanging="720"/>
        <w:jc w:val="both"/>
      </w:pPr>
      <w:r>
        <w:tab/>
      </w:r>
      <w:r w:rsidR="001B559A">
        <w:rPr>
          <w:color w:val="FF0000"/>
        </w:rPr>
        <w:t>Lawns</w:t>
      </w:r>
      <w:r w:rsidR="0089138F" w:rsidRPr="001B63FB">
        <w:rPr>
          <w:color w:val="FF0000"/>
        </w:rPr>
        <w:t>, trees</w:t>
      </w:r>
      <w:r w:rsidR="008E1F64" w:rsidRPr="001B63FB">
        <w:rPr>
          <w:color w:val="FF0000"/>
        </w:rPr>
        <w:t xml:space="preserve"> and shrubbery are to be maintained in good order to include periodic trimming and removal of any waste.</w:t>
      </w:r>
      <w:r w:rsidR="0079630E">
        <w:t xml:space="preserve"> </w:t>
      </w:r>
    </w:p>
    <w:p w14:paraId="3A01AE37" w14:textId="77777777" w:rsidR="00933958" w:rsidRDefault="00D93A31" w:rsidP="00D93A31">
      <w:pPr>
        <w:ind w:left="720" w:hanging="720"/>
        <w:jc w:val="both"/>
      </w:pPr>
      <w:r>
        <w:tab/>
      </w:r>
    </w:p>
    <w:p w14:paraId="0F8CD60D" w14:textId="2BAE7DFE" w:rsidR="00D93A31" w:rsidRDefault="00933958" w:rsidP="00D93A31">
      <w:pPr>
        <w:ind w:left="720" w:hanging="720"/>
        <w:jc w:val="both"/>
        <w:rPr>
          <w:color w:val="FF0000"/>
        </w:rPr>
      </w:pPr>
      <w:r>
        <w:tab/>
      </w:r>
      <w:r w:rsidR="00622E57">
        <w:rPr>
          <w:color w:val="FF0000"/>
        </w:rPr>
        <w:t>Trash</w:t>
      </w:r>
      <w:r w:rsidR="00700D12">
        <w:rPr>
          <w:color w:val="FF0000"/>
        </w:rPr>
        <w:t>/Recycling containers</w:t>
      </w:r>
      <w:r w:rsidR="0079630E" w:rsidRPr="001B63FB">
        <w:rPr>
          <w:color w:val="FF0000"/>
        </w:rPr>
        <w:t xml:space="preserve"> when not placed for pickup </w:t>
      </w:r>
      <w:proofErr w:type="gramStart"/>
      <w:r w:rsidR="0079630E" w:rsidRPr="001B63FB">
        <w:rPr>
          <w:color w:val="FF0000"/>
        </w:rPr>
        <w:t>will be located as to be totally concealed</w:t>
      </w:r>
      <w:proofErr w:type="gramEnd"/>
      <w:r w:rsidR="0079630E" w:rsidRPr="001B63FB">
        <w:rPr>
          <w:color w:val="FF0000"/>
        </w:rPr>
        <w:t xml:space="preserve"> from the street.</w:t>
      </w:r>
    </w:p>
    <w:p w14:paraId="449A0261" w14:textId="77777777" w:rsidR="0084121A" w:rsidRDefault="0084121A" w:rsidP="00D93A31">
      <w:pPr>
        <w:ind w:left="720" w:hanging="720"/>
        <w:jc w:val="both"/>
        <w:rPr>
          <w:color w:val="FF0000"/>
        </w:rPr>
      </w:pPr>
      <w:bookmarkStart w:id="0" w:name="_GoBack"/>
      <w:bookmarkEnd w:id="0"/>
    </w:p>
    <w:p w14:paraId="35F64796" w14:textId="44251ECF" w:rsidR="0084121A" w:rsidRDefault="0084121A" w:rsidP="00D93A31">
      <w:pPr>
        <w:ind w:left="720" w:hanging="720"/>
        <w:jc w:val="both"/>
        <w:rPr>
          <w:u w:val="single"/>
        </w:rPr>
      </w:pPr>
      <w:r w:rsidRPr="0084121A">
        <w:rPr>
          <w:u w:val="single"/>
        </w:rPr>
        <w:t>IX SIGNS, BILLBOARDS AND MISCELLANEOUS STRUCTURES:</w:t>
      </w:r>
    </w:p>
    <w:p w14:paraId="635A0ED7" w14:textId="77777777" w:rsidR="0084121A" w:rsidRDefault="0084121A" w:rsidP="00D93A31">
      <w:pPr>
        <w:ind w:left="720" w:hanging="720"/>
        <w:jc w:val="both"/>
        <w:rPr>
          <w:u w:val="single"/>
        </w:rPr>
      </w:pPr>
    </w:p>
    <w:p w14:paraId="10F83283" w14:textId="6E97EFB8" w:rsidR="0084121A" w:rsidRPr="0084121A" w:rsidRDefault="0084121A" w:rsidP="00D93A31">
      <w:pPr>
        <w:ind w:left="720" w:hanging="720"/>
        <w:jc w:val="both"/>
      </w:pPr>
      <w:r>
        <w:tab/>
        <w:t>The construction and maintenance of billboards or advertising boards or structures on any lot in said plat is prohibited except the signs or billboards advertising the rental or sale of such property are permitted, provided they do not exceed five (5) square feet in area and any sign advertising the re=sale of a private property cannot exceed forty-two (42) inches in height, unless by written consent by the Company.</w:t>
      </w:r>
    </w:p>
    <w:p w14:paraId="60243DAE" w14:textId="77777777" w:rsidR="00933958" w:rsidRDefault="00D93A31" w:rsidP="00D93A31">
      <w:pPr>
        <w:ind w:left="720" w:hanging="720"/>
        <w:jc w:val="both"/>
      </w:pPr>
      <w:r>
        <w:tab/>
      </w:r>
    </w:p>
    <w:p w14:paraId="732B7C94" w14:textId="04AEEAEB" w:rsidR="0079630E" w:rsidRDefault="00933958" w:rsidP="00D93A31">
      <w:pPr>
        <w:ind w:left="720" w:hanging="720"/>
        <w:jc w:val="both"/>
        <w:rPr>
          <w:color w:val="FF0000"/>
        </w:rPr>
      </w:pPr>
      <w:r>
        <w:tab/>
      </w:r>
      <w:r w:rsidR="00D93A31" w:rsidRPr="001B63FB">
        <w:rPr>
          <w:color w:val="FF0000"/>
        </w:rPr>
        <w:t>S</w:t>
      </w:r>
      <w:r w:rsidR="0079630E" w:rsidRPr="001B63FB">
        <w:rPr>
          <w:color w:val="FF0000"/>
        </w:rPr>
        <w:t>ignage will be limited to temporary placement as follows:</w:t>
      </w:r>
    </w:p>
    <w:p w14:paraId="21E7DB95" w14:textId="77777777" w:rsidR="00F82E47" w:rsidRDefault="00F82E47" w:rsidP="00D93A31">
      <w:pPr>
        <w:ind w:left="720" w:hanging="720"/>
        <w:jc w:val="both"/>
        <w:rPr>
          <w:color w:val="FF0000"/>
        </w:rPr>
      </w:pPr>
    </w:p>
    <w:p w14:paraId="457675DD" w14:textId="4A8DC1C7" w:rsidR="00933958" w:rsidRDefault="00933958" w:rsidP="00933958">
      <w:pPr>
        <w:ind w:left="720" w:hanging="720"/>
        <w:jc w:val="both"/>
        <w:rPr>
          <w:color w:val="FF0000"/>
        </w:rPr>
      </w:pPr>
      <w:r>
        <w:rPr>
          <w:color w:val="FF0000"/>
        </w:rPr>
        <w:tab/>
      </w:r>
      <w:r>
        <w:rPr>
          <w:color w:val="FF0000"/>
        </w:rPr>
        <w:tab/>
        <w:t xml:space="preserve">Realtor signs- </w:t>
      </w:r>
      <w:r w:rsidR="00F82E47">
        <w:rPr>
          <w:color w:val="FF0000"/>
        </w:rPr>
        <w:t xml:space="preserve">Open House signs during </w:t>
      </w:r>
      <w:r>
        <w:rPr>
          <w:color w:val="FF0000"/>
        </w:rPr>
        <w:t xml:space="preserve">the event and limited to those </w:t>
      </w:r>
      <w:r>
        <w:rPr>
          <w:color w:val="FF0000"/>
        </w:rPr>
        <w:tab/>
      </w:r>
      <w:r w:rsidR="00F82E47">
        <w:rPr>
          <w:color w:val="FF0000"/>
        </w:rPr>
        <w:t>houses for sale within the Blue Quail Ridge neighborhood.</w:t>
      </w:r>
      <w:r>
        <w:rPr>
          <w:color w:val="FF0000"/>
        </w:rPr>
        <w:t xml:space="preserve"> Yard signs  </w:t>
      </w:r>
      <w:r>
        <w:rPr>
          <w:color w:val="FF0000"/>
        </w:rPr>
        <w:tab/>
        <w:t>are allowed for the duration of the sale offering.</w:t>
      </w:r>
    </w:p>
    <w:p w14:paraId="18A0FF29" w14:textId="77777777" w:rsidR="00933958" w:rsidRDefault="00933958" w:rsidP="00933958">
      <w:pPr>
        <w:ind w:left="720" w:hanging="720"/>
        <w:jc w:val="both"/>
        <w:rPr>
          <w:color w:val="FF0000"/>
        </w:rPr>
      </w:pPr>
    </w:p>
    <w:p w14:paraId="3FF41BDE" w14:textId="7EA4B1DD" w:rsidR="00933958" w:rsidRDefault="00933958" w:rsidP="00933958">
      <w:pPr>
        <w:ind w:left="720" w:hanging="720"/>
        <w:jc w:val="both"/>
        <w:rPr>
          <w:color w:val="FF0000"/>
        </w:rPr>
      </w:pPr>
      <w:r>
        <w:rPr>
          <w:color w:val="FF0000"/>
        </w:rPr>
        <w:tab/>
      </w:r>
      <w:r>
        <w:rPr>
          <w:color w:val="FF0000"/>
        </w:rPr>
        <w:tab/>
      </w:r>
      <w:proofErr w:type="gramStart"/>
      <w:r w:rsidR="0079630E" w:rsidRPr="001B63FB">
        <w:rPr>
          <w:color w:val="FF0000"/>
        </w:rPr>
        <w:t>Contractor signs- duration of contractor activi</w:t>
      </w:r>
      <w:r w:rsidR="0093329D" w:rsidRPr="001B63FB">
        <w:rPr>
          <w:color w:val="FF0000"/>
        </w:rPr>
        <w:t>ties with removal</w:t>
      </w:r>
      <w:r w:rsidR="0059024B" w:rsidRPr="001B63FB">
        <w:rPr>
          <w:color w:val="FF0000"/>
        </w:rPr>
        <w:t xml:space="preserve"> two </w:t>
      </w:r>
      <w:r>
        <w:rPr>
          <w:color w:val="FF0000"/>
        </w:rPr>
        <w:tab/>
      </w:r>
      <w:r w:rsidR="0059024B" w:rsidRPr="001B63FB">
        <w:rPr>
          <w:color w:val="FF0000"/>
        </w:rPr>
        <w:t>(2</w:t>
      </w:r>
      <w:r w:rsidR="0079630E" w:rsidRPr="001B63FB">
        <w:rPr>
          <w:color w:val="FF0000"/>
        </w:rPr>
        <w:t>) days after completion.</w:t>
      </w:r>
      <w:proofErr w:type="gramEnd"/>
    </w:p>
    <w:p w14:paraId="68E68F52" w14:textId="77777777" w:rsidR="00933958" w:rsidRDefault="00933958" w:rsidP="00933958">
      <w:pPr>
        <w:ind w:left="720" w:hanging="720"/>
        <w:jc w:val="both"/>
        <w:rPr>
          <w:color w:val="FF0000"/>
        </w:rPr>
      </w:pPr>
    </w:p>
    <w:p w14:paraId="06C48DB2" w14:textId="6A55D4E0" w:rsidR="00933958" w:rsidRDefault="00933958" w:rsidP="00933958">
      <w:pPr>
        <w:ind w:left="720" w:hanging="720"/>
        <w:jc w:val="both"/>
        <w:rPr>
          <w:color w:val="FF0000"/>
        </w:rPr>
      </w:pPr>
      <w:r>
        <w:rPr>
          <w:color w:val="FF0000"/>
        </w:rPr>
        <w:tab/>
      </w:r>
      <w:r>
        <w:rPr>
          <w:color w:val="FF0000"/>
        </w:rPr>
        <w:tab/>
      </w:r>
      <w:proofErr w:type="gramStart"/>
      <w:r w:rsidR="0079630E" w:rsidRPr="001B63FB">
        <w:rPr>
          <w:color w:val="FF0000"/>
        </w:rPr>
        <w:t xml:space="preserve">Political signs- duration of active campaign with removal within two </w:t>
      </w:r>
      <w:r>
        <w:rPr>
          <w:color w:val="FF0000"/>
        </w:rPr>
        <w:tab/>
      </w:r>
      <w:r w:rsidR="0079630E" w:rsidRPr="001B63FB">
        <w:rPr>
          <w:color w:val="FF0000"/>
        </w:rPr>
        <w:t>days after campaign completion.</w:t>
      </w:r>
      <w:proofErr w:type="gramEnd"/>
      <w:r w:rsidR="00622E57">
        <w:rPr>
          <w:color w:val="FF0000"/>
        </w:rPr>
        <w:t xml:space="preserve"> </w:t>
      </w:r>
    </w:p>
    <w:p w14:paraId="70ACC481" w14:textId="77777777" w:rsidR="00933958" w:rsidRDefault="00933958" w:rsidP="00933958">
      <w:pPr>
        <w:ind w:left="720" w:hanging="720"/>
        <w:jc w:val="both"/>
        <w:rPr>
          <w:color w:val="FF0000"/>
        </w:rPr>
      </w:pPr>
    </w:p>
    <w:p w14:paraId="7E5CCD9F" w14:textId="79D48F35" w:rsidR="00933958" w:rsidRDefault="00933958" w:rsidP="00933958">
      <w:pPr>
        <w:ind w:left="720" w:hanging="720"/>
        <w:jc w:val="both"/>
        <w:rPr>
          <w:color w:val="FF0000"/>
        </w:rPr>
      </w:pPr>
      <w:r>
        <w:rPr>
          <w:color w:val="FF0000"/>
        </w:rPr>
        <w:tab/>
      </w:r>
      <w:r>
        <w:rPr>
          <w:color w:val="FF0000"/>
        </w:rPr>
        <w:tab/>
      </w:r>
      <w:proofErr w:type="gramStart"/>
      <w:r w:rsidR="0059024B" w:rsidRPr="001B63FB">
        <w:rPr>
          <w:color w:val="FF0000"/>
        </w:rPr>
        <w:t>Property/Garage Sale signs- duration of sale period.</w:t>
      </w:r>
      <w:proofErr w:type="gramEnd"/>
    </w:p>
    <w:p w14:paraId="18F5AC9F" w14:textId="77777777" w:rsidR="00933958" w:rsidRDefault="00933958" w:rsidP="00933958">
      <w:pPr>
        <w:ind w:left="720" w:hanging="720"/>
        <w:jc w:val="both"/>
        <w:rPr>
          <w:color w:val="FF0000"/>
        </w:rPr>
      </w:pPr>
    </w:p>
    <w:p w14:paraId="01839876" w14:textId="7CF3383F" w:rsidR="0079630E" w:rsidRPr="001B63FB" w:rsidRDefault="00933958" w:rsidP="00933958">
      <w:pPr>
        <w:ind w:left="720" w:hanging="720"/>
        <w:jc w:val="both"/>
        <w:rPr>
          <w:color w:val="FF0000"/>
        </w:rPr>
      </w:pPr>
      <w:r>
        <w:rPr>
          <w:color w:val="FF0000"/>
        </w:rPr>
        <w:tab/>
      </w:r>
      <w:r>
        <w:rPr>
          <w:color w:val="FF0000"/>
        </w:rPr>
        <w:tab/>
      </w:r>
      <w:r w:rsidR="0059024B" w:rsidRPr="001B63FB">
        <w:rPr>
          <w:color w:val="FF0000"/>
        </w:rPr>
        <w:t xml:space="preserve">No Contractor or political </w:t>
      </w:r>
      <w:r w:rsidR="0079630E" w:rsidRPr="001B63FB">
        <w:rPr>
          <w:color w:val="FF0000"/>
        </w:rPr>
        <w:t xml:space="preserve">signage will be placed on HOA </w:t>
      </w:r>
      <w:r w:rsidR="0093329D" w:rsidRPr="001B63FB">
        <w:rPr>
          <w:color w:val="FF0000"/>
        </w:rPr>
        <w:t xml:space="preserve">Common </w:t>
      </w:r>
      <w:r>
        <w:rPr>
          <w:color w:val="FF0000"/>
        </w:rPr>
        <w:tab/>
      </w:r>
      <w:r w:rsidR="0093329D" w:rsidRPr="001B63FB">
        <w:rPr>
          <w:color w:val="FF0000"/>
        </w:rPr>
        <w:t xml:space="preserve">Area </w:t>
      </w:r>
      <w:proofErr w:type="gramStart"/>
      <w:r w:rsidR="0079630E" w:rsidRPr="001B63FB">
        <w:rPr>
          <w:color w:val="FF0000"/>
        </w:rPr>
        <w:t>property</w:t>
      </w:r>
      <w:r w:rsidR="00F82E47">
        <w:rPr>
          <w:color w:val="FF0000"/>
        </w:rPr>
        <w:t xml:space="preserve"> which</w:t>
      </w:r>
      <w:proofErr w:type="gramEnd"/>
      <w:r w:rsidR="00F82E47">
        <w:rPr>
          <w:color w:val="FF0000"/>
        </w:rPr>
        <w:t xml:space="preserve"> includes the entrance gates and the street side </w:t>
      </w:r>
      <w:r>
        <w:rPr>
          <w:color w:val="FF0000"/>
        </w:rPr>
        <w:tab/>
      </w:r>
      <w:r w:rsidR="00F82E47">
        <w:rPr>
          <w:color w:val="FF0000"/>
        </w:rPr>
        <w:t>grass areas along the street on both 150</w:t>
      </w:r>
      <w:r w:rsidR="00F82E47" w:rsidRPr="00F82E47">
        <w:rPr>
          <w:color w:val="FF0000"/>
          <w:vertAlign w:val="superscript"/>
        </w:rPr>
        <w:t>th</w:t>
      </w:r>
      <w:r w:rsidR="00F82E47">
        <w:rPr>
          <w:color w:val="FF0000"/>
        </w:rPr>
        <w:t xml:space="preserve"> and May</w:t>
      </w:r>
      <w:r>
        <w:rPr>
          <w:color w:val="FF0000"/>
        </w:rPr>
        <w:t xml:space="preserve"> Avenue</w:t>
      </w:r>
      <w:r w:rsidR="00F82E47">
        <w:rPr>
          <w:color w:val="FF0000"/>
        </w:rPr>
        <w:t>.</w:t>
      </w:r>
    </w:p>
    <w:p w14:paraId="21646660" w14:textId="77777777" w:rsidR="0079630E" w:rsidRDefault="0079630E" w:rsidP="0079630E">
      <w:pPr>
        <w:ind w:left="1440"/>
      </w:pPr>
    </w:p>
    <w:p w14:paraId="5B17D3FE" w14:textId="77777777" w:rsidR="005A6510" w:rsidRPr="00CF7977" w:rsidRDefault="005A6510" w:rsidP="005A6510">
      <w:pPr>
        <w:jc w:val="both"/>
      </w:pPr>
    </w:p>
    <w:sectPr w:rsidR="005A6510" w:rsidRPr="00CF7977" w:rsidSect="00CB110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5B0760"/>
    <w:multiLevelType w:val="hybridMultilevel"/>
    <w:tmpl w:val="335CA190"/>
    <w:lvl w:ilvl="0" w:tplc="7BBA363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D482222"/>
    <w:multiLevelType w:val="hybridMultilevel"/>
    <w:tmpl w:val="CF2C539A"/>
    <w:lvl w:ilvl="0" w:tplc="4746C2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5DEC"/>
    <w:rsid w:val="0001640C"/>
    <w:rsid w:val="00092156"/>
    <w:rsid w:val="000F229E"/>
    <w:rsid w:val="00103269"/>
    <w:rsid w:val="00134A99"/>
    <w:rsid w:val="00153DF4"/>
    <w:rsid w:val="001723F5"/>
    <w:rsid w:val="00173137"/>
    <w:rsid w:val="001818DF"/>
    <w:rsid w:val="001A14B5"/>
    <w:rsid w:val="001B559A"/>
    <w:rsid w:val="001B63FB"/>
    <w:rsid w:val="00204BA5"/>
    <w:rsid w:val="00227718"/>
    <w:rsid w:val="002433A6"/>
    <w:rsid w:val="00287A0B"/>
    <w:rsid w:val="002A47BC"/>
    <w:rsid w:val="00333DE4"/>
    <w:rsid w:val="00342B40"/>
    <w:rsid w:val="003613A4"/>
    <w:rsid w:val="004008E9"/>
    <w:rsid w:val="00437ABB"/>
    <w:rsid w:val="00453669"/>
    <w:rsid w:val="004B3D3F"/>
    <w:rsid w:val="00506A89"/>
    <w:rsid w:val="00515DEC"/>
    <w:rsid w:val="00534CE1"/>
    <w:rsid w:val="00590137"/>
    <w:rsid w:val="0059024B"/>
    <w:rsid w:val="005A6510"/>
    <w:rsid w:val="005D4DCA"/>
    <w:rsid w:val="005F6F47"/>
    <w:rsid w:val="005F7111"/>
    <w:rsid w:val="00610777"/>
    <w:rsid w:val="00622E57"/>
    <w:rsid w:val="00627639"/>
    <w:rsid w:val="0063564B"/>
    <w:rsid w:val="00640E6C"/>
    <w:rsid w:val="006758BE"/>
    <w:rsid w:val="006C05D8"/>
    <w:rsid w:val="00700D12"/>
    <w:rsid w:val="00703B2C"/>
    <w:rsid w:val="00737EF6"/>
    <w:rsid w:val="0074370A"/>
    <w:rsid w:val="00780D58"/>
    <w:rsid w:val="0079630E"/>
    <w:rsid w:val="00796AA2"/>
    <w:rsid w:val="007E0764"/>
    <w:rsid w:val="007F520A"/>
    <w:rsid w:val="0084121A"/>
    <w:rsid w:val="008455A1"/>
    <w:rsid w:val="00860E60"/>
    <w:rsid w:val="0089138F"/>
    <w:rsid w:val="008B11F5"/>
    <w:rsid w:val="008E1F64"/>
    <w:rsid w:val="0092670A"/>
    <w:rsid w:val="0093329D"/>
    <w:rsid w:val="00933958"/>
    <w:rsid w:val="0093608F"/>
    <w:rsid w:val="009556AA"/>
    <w:rsid w:val="00960EA8"/>
    <w:rsid w:val="00976927"/>
    <w:rsid w:val="00997E1D"/>
    <w:rsid w:val="009B7BB9"/>
    <w:rsid w:val="00A0007B"/>
    <w:rsid w:val="00A0088E"/>
    <w:rsid w:val="00A16AFA"/>
    <w:rsid w:val="00A325D0"/>
    <w:rsid w:val="00A84C4F"/>
    <w:rsid w:val="00AB3D44"/>
    <w:rsid w:val="00AC2110"/>
    <w:rsid w:val="00AE2D9D"/>
    <w:rsid w:val="00AE77A4"/>
    <w:rsid w:val="00B107D3"/>
    <w:rsid w:val="00B4234F"/>
    <w:rsid w:val="00B61605"/>
    <w:rsid w:val="00BA05A3"/>
    <w:rsid w:val="00BC2F80"/>
    <w:rsid w:val="00BC48B9"/>
    <w:rsid w:val="00BD6313"/>
    <w:rsid w:val="00C01A8A"/>
    <w:rsid w:val="00C07DC8"/>
    <w:rsid w:val="00C3034D"/>
    <w:rsid w:val="00C44B88"/>
    <w:rsid w:val="00C93B39"/>
    <w:rsid w:val="00CA0E70"/>
    <w:rsid w:val="00CB110E"/>
    <w:rsid w:val="00CB41EB"/>
    <w:rsid w:val="00CF7977"/>
    <w:rsid w:val="00D102D9"/>
    <w:rsid w:val="00D558BD"/>
    <w:rsid w:val="00D77FB7"/>
    <w:rsid w:val="00D843CB"/>
    <w:rsid w:val="00D93A31"/>
    <w:rsid w:val="00D96F9C"/>
    <w:rsid w:val="00DF28A8"/>
    <w:rsid w:val="00E45BE1"/>
    <w:rsid w:val="00E64222"/>
    <w:rsid w:val="00EA1C42"/>
    <w:rsid w:val="00ED57A8"/>
    <w:rsid w:val="00F00537"/>
    <w:rsid w:val="00F10EE4"/>
    <w:rsid w:val="00F21E5F"/>
    <w:rsid w:val="00F629F7"/>
    <w:rsid w:val="00F82E47"/>
    <w:rsid w:val="00FA7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65E1F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47"/>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6F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TotalTime>
  <Pages>3</Pages>
  <Words>935</Words>
  <Characters>5331</Characters>
  <Application>Microsoft Macintosh Word</Application>
  <DocSecurity>0</DocSecurity>
  <Lines>44</Lines>
  <Paragraphs>12</Paragraphs>
  <ScaleCrop>false</ScaleCrop>
  <Company>NA</Company>
  <LinksUpToDate>false</LinksUpToDate>
  <CharactersWithSpaces>6254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Compton</dc:creator>
  <cp:keywords/>
  <dc:description/>
  <cp:lastModifiedBy>Steve Compton</cp:lastModifiedBy>
  <cp:revision>7</cp:revision>
  <cp:lastPrinted>2022-05-13T20:55:00Z</cp:lastPrinted>
  <dcterms:created xsi:type="dcterms:W3CDTF">2022-07-22T21:37:00Z</dcterms:created>
  <dcterms:modified xsi:type="dcterms:W3CDTF">2022-07-22T22:25:00Z</dcterms:modified>
</cp:coreProperties>
</file>